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B48" w14:textId="40DB2702" w:rsidR="002F1535" w:rsidRDefault="002F1535" w:rsidP="00290481">
      <w:pPr>
        <w:pStyle w:val="NormalWeb"/>
        <w:ind w:left="600"/>
        <w:rPr>
          <w:b/>
          <w:bCs/>
          <w:sz w:val="36"/>
          <w:szCs w:val="36"/>
        </w:rPr>
      </w:pPr>
    </w:p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>
        <w:rPr>
          <w:b/>
          <w:sz w:val="36"/>
        </w:rPr>
        <w:t>EBI-Organisatoren-Konto: Verfahren zur Erstellung und Konfiguration Ihres EU-Login-Kontos für die Einleitung und Verwaltung einer Initiative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Hintergrund</w:t>
      </w:r>
    </w:p>
    <w:p w14:paraId="6983A9A1" w14:textId="0939926E" w:rsidR="00EB7D83" w:rsidRDefault="00C923B2">
      <w:pPr>
        <w:pStyle w:val="NormalWeb"/>
        <w:ind w:left="600"/>
      </w:pPr>
      <w:r>
        <w:t>Der erste Schritt für die Einleitung einer Europäischen Bürgerinitiative besteht darin, ein EU-Login-Konto einzurichten (sofern Sie noch keines haben). Mithilfe dieses Kontos, das Sie mit Ihrer persönlichen E-Mail-Adresse einrichten können, erhalten Sie Zugang zu dem Modul für EBI-Organisatoren, über das Sie Ihre Initiative verwalten können.</w:t>
      </w:r>
    </w:p>
    <w:p w14:paraId="7B0F7F65" w14:textId="65698150" w:rsidR="00EB7D83" w:rsidRDefault="008E43E0">
      <w:pPr>
        <w:pStyle w:val="NormalWeb"/>
        <w:ind w:left="600"/>
      </w:pPr>
      <w:r>
        <w:t>Um die Sicherheit zu erhöhen, erfolgt die Anmeldung nunmehr durch eine Zwei-Faktor-Authentifizierung, die nach der Passwort-Eingabe einen zusätzlichen Schritt erfordert. Dafür müssen Sie in Ihrem EU-Login-Konto Ihre Mobiltelefonnummer registrieren.</w:t>
      </w:r>
    </w:p>
    <w:p w14:paraId="1C9733D7" w14:textId="1F688ECA" w:rsidR="00EB7D83" w:rsidRDefault="00C923B2">
      <w:pPr>
        <w:pStyle w:val="NormalWeb"/>
        <w:ind w:left="600"/>
      </w:pPr>
      <w:r>
        <w:t>Das Verfahren zur Einrichtung eines EU-Login-Kontos und zur Verknüpfung Ihres EU-Login-Kontos mit Ihrer Mobiltelefonnummer wird nachstehend beschrieben.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Erstellung eines EU-Login-Kontos</w:t>
      </w:r>
    </w:p>
    <w:p w14:paraId="45CB8EC4" w14:textId="0A6ABC64" w:rsidR="00EB7D83" w:rsidRDefault="00C923B2">
      <w:pPr>
        <w:pStyle w:val="NormalWeb"/>
        <w:ind w:left="600"/>
      </w:pPr>
      <w:r>
        <w:t xml:space="preserve">Nachdem Sie auf die Schaltfläche „Organisatoren-Konto“ ( 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 xml:space="preserve"> ) geklickt haben, um ein Organisatoren-Konto einzurichten,</w:t>
      </w:r>
    </w:p>
    <w:p w14:paraId="2D30D424" w14:textId="1873F5EC" w:rsidR="00EB7D83" w:rsidRDefault="008C07C6">
      <w:pPr>
        <w:pStyle w:val="NormalWeb"/>
        <w:ind w:left="600"/>
      </w:pPr>
      <w:r>
        <w:rPr>
          <w:noProof/>
        </w:rPr>
        <w:drawing>
          <wp:inline distT="0" distB="0" distL="0" distR="0" wp14:anchorId="33AE240B" wp14:editId="09B6F3C4">
            <wp:extent cx="1949450" cy="51077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7144" cy="51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werden Sie zur EU-Login-Seite weitergeleitet:</w:t>
      </w:r>
    </w:p>
    <w:p w14:paraId="64382C9A" w14:textId="2C18992B" w:rsidR="00EB7D83" w:rsidRDefault="008C07C6" w:rsidP="008C07C6">
      <w:pPr>
        <w:pStyle w:val="NormalWeb"/>
        <w:ind w:left="600"/>
      </w:pPr>
      <w:r>
        <w:rPr>
          <w:noProof/>
        </w:rPr>
        <w:drawing>
          <wp:inline distT="0" distB="0" distL="0" distR="0" wp14:anchorId="75E3C9DD" wp14:editId="26A2715C">
            <wp:extent cx="4051300" cy="1848604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4600" cy="185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6F2CD3A8" w:rsidR="00EB7D83" w:rsidRDefault="008E43E0" w:rsidP="008C07C6">
      <w:pPr>
        <w:pStyle w:val="NormalWeb"/>
      </w:pPr>
      <w:r>
        <w:lastRenderedPageBreak/>
        <w:t xml:space="preserve">Wenn Sie noch kein Konto haben, klicken Sie bitte auf den Link </w:t>
      </w:r>
      <w:r>
        <w:rPr>
          <w:u w:val="single"/>
        </w:rPr>
        <w:t>Neues Konto erstellen</w:t>
      </w:r>
      <w:r>
        <w:t xml:space="preserve"> (wenn Sie bereits ein Konto haben, gehen Sie zu Schritt 3).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69AEC7C0" w:rsidR="00EB7D83" w:rsidRDefault="008C07C6">
      <w:pPr>
        <w:pStyle w:val="NormalWeb"/>
        <w:ind w:left="600"/>
      </w:pPr>
      <w:r>
        <w:rPr>
          <w:noProof/>
        </w:rPr>
        <w:drawing>
          <wp:inline distT="0" distB="0" distL="0" distR="0" wp14:anchorId="71320EC7" wp14:editId="613C0FBD">
            <wp:extent cx="3860800" cy="4580949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5248" cy="458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Nachdem Sie alle Felder ausgefüllt, das Kästchen zur Datenschutzerklärung angeklickt und auf die Schaltfläche „Neues Konto erstellen“ geklickt haben, wird Ihre Anfrage bearbeitet.</w:t>
      </w:r>
    </w:p>
    <w:p w14:paraId="1B9DAA18" w14:textId="245D1F90" w:rsidR="00EB7D83" w:rsidRDefault="008C07C6">
      <w:pPr>
        <w:pStyle w:val="NormalWeb"/>
        <w:ind w:left="600"/>
      </w:pPr>
      <w:r>
        <w:rPr>
          <w:noProof/>
        </w:rPr>
        <w:drawing>
          <wp:inline distT="0" distB="0" distL="0" distR="0" wp14:anchorId="23909881" wp14:editId="7D374162">
            <wp:extent cx="2924175" cy="1847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Wenn dieser Schritt abgeschlossen ist, erhalten Sie folgende Nachricht:</w:t>
      </w:r>
    </w:p>
    <w:p w14:paraId="53717180" w14:textId="38D41771" w:rsidR="00EB7D83" w:rsidRDefault="008C07C6">
      <w:pPr>
        <w:pStyle w:val="NormalWeb"/>
        <w:ind w:left="600"/>
      </w:pPr>
      <w:r>
        <w:rPr>
          <w:noProof/>
        </w:rPr>
        <w:drawing>
          <wp:inline distT="0" distB="0" distL="0" distR="0" wp14:anchorId="3B94259D" wp14:editId="3943B5A2">
            <wp:extent cx="4305300" cy="1648838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695" cy="16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Gehen Sie in Ihr E-Mail-Konto, öffnen Sie die erhaltene E-Mail und klicken Sie auf den Link, um ein Passwort anzulegen.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  <w:lang w:eastAsia="de-DE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6285B64B" w:rsidR="00EB7D83" w:rsidRDefault="008C07C6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3EAF4160" wp14:editId="6E7AA6EF">
            <wp:extent cx="4306349" cy="558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8257" cy="5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>Verknüpfung von EU-Login-Konto und Mobiltelefonnummer</w:t>
      </w:r>
    </w:p>
    <w:p w14:paraId="07D67847" w14:textId="2BF6107F" w:rsidR="00EB7D83" w:rsidRDefault="00C923B2">
      <w:pPr>
        <w:pStyle w:val="NormalWeb"/>
        <w:ind w:left="600"/>
      </w:pPr>
      <w:r>
        <w:t>Sobald Ihr EU-Login-Konto angelegt ist, müssen Sie das Konto mit Ihrer Mobiltelefonnummer verknüpfen, um die Zwei-Faktor-Authentifizierung einzurichten.</w:t>
      </w:r>
    </w:p>
    <w:p w14:paraId="49D0E261" w14:textId="654883AA" w:rsidR="00EB7D83" w:rsidRDefault="00C923B2">
      <w:pPr>
        <w:pStyle w:val="NormalWeb"/>
        <w:ind w:left="600"/>
      </w:pPr>
      <w:r>
        <w:t>Das Verfahren zur Verknüpfung einer Mobiltelefonnummer mit einem EU-Login-Konto wird im EU-Login-Benutzerhandbuch beschrieben, das auf folgender Seite (auf Englisch) abrufbar ist: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lastRenderedPageBreak/>
        <w:t>Lesen Sie bitte zunächst folgenden Abschnitt des EU-Login-Benutzerhandbuchs: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Seite 24: „Register a mobile phone number for receiving verification SMS“ (Mobiltelefonnummer registrieren, um Überprüfungs-SMS zu erhalten)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Hinweis: Wenn Sie die Registrierung Ihrer Mobiltelefonnummer abgeschlossen haben, sollte es bereits ausreichen, wenn Sie sich anhand der Methode „Mobiltelefon + SMS“ authentifizieren:</w:t>
      </w:r>
    </w:p>
    <w:p w14:paraId="12F799DF" w14:textId="0A01B9AF" w:rsidR="00EB7D83" w:rsidRDefault="00366DF3">
      <w:pPr>
        <w:pStyle w:val="NormalWeb"/>
        <w:ind w:left="600"/>
      </w:pPr>
      <w:r>
        <w:rPr>
          <w:noProof/>
        </w:rPr>
        <w:drawing>
          <wp:inline distT="0" distB="0" distL="0" distR="0" wp14:anchorId="7F3D2BF0" wp14:editId="5317E29E">
            <wp:extent cx="2743200" cy="3019762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5298" cy="302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bookmarkStart w:id="0" w:name="_Hlk120260652"/>
      <w:r>
        <w:rPr>
          <w:rStyle w:val="markedcontent"/>
        </w:rPr>
        <w:t>Wenn Sie hingegen eine andere Authentifizierungsmethode nutzen möchten</w:t>
      </w:r>
      <w:bookmarkEnd w:id="0"/>
      <w:r>
        <w:rPr>
          <w:rStyle w:val="markedcontent"/>
        </w:rPr>
        <w:t>, die schneller als die Anmeldung über SMS ist, gehen Sie zum Abschnitt „Install and initialise the EU Login Mobile App“ (Installieren und Initiieren der EU-Login-App):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>Seite 20: „Install and initialise the EU Login Mobile App“ (Installieren und Initiieren der EU-Login-App)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>Dann können Sie sich entweder über die Push-Benachrichtigung oder den QR-Code der EU-Login-App anmelden.</w:t>
      </w:r>
    </w:p>
    <w:p w14:paraId="437FFB41" w14:textId="6E4BE022" w:rsidR="00EB7D83" w:rsidRDefault="00366DF3">
      <w:pPr>
        <w:pStyle w:val="NormalWeb"/>
        <w:ind w:left="600"/>
      </w:pPr>
      <w:r>
        <w:rPr>
          <w:noProof/>
        </w:rPr>
        <w:drawing>
          <wp:inline distT="0" distB="0" distL="0" distR="0" wp14:anchorId="6FE25EED" wp14:editId="49B8B7FA">
            <wp:extent cx="2546350" cy="1114489"/>
            <wp:effectExtent l="0" t="0" r="635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9060" cy="111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48990387" w:rsidR="00EB7D83" w:rsidRDefault="00366DF3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31292DAE" wp14:editId="11E41459">
            <wp:extent cx="2794000" cy="1969176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9302" cy="197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4AC9498B" w:rsidR="00EB7D83" w:rsidRDefault="00366DF3">
      <w:pPr>
        <w:pStyle w:val="NormalWeb"/>
        <w:ind w:left="600"/>
      </w:pPr>
      <w:r>
        <w:rPr>
          <w:noProof/>
        </w:rPr>
        <w:drawing>
          <wp:inline distT="0" distB="0" distL="0" distR="0" wp14:anchorId="27173104" wp14:editId="1B0096C9">
            <wp:extent cx="2667000" cy="1896695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3193" cy="190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Link zur Konfiguration des EU-Login-Kontos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>Sie können jederzeit auf Ihr EU-Login-Konto zugreifen, in dem Sie auf diesen Link klicken: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>Das EU-Login-Benutzerhandbuch ist (auf Englisch) abrufbar unter: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16DC9A6B" w14:textId="77777777" w:rsidR="00EB7D83" w:rsidRDefault="00EB7D83">
      <w:pPr>
        <w:pStyle w:val="NormalWeb"/>
        <w:ind w:left="600"/>
      </w:pPr>
    </w:p>
    <w:p w14:paraId="281CC6DA" w14:textId="77777777" w:rsidR="00EB7D83" w:rsidRDefault="00EB7D83">
      <w:pPr>
        <w:pStyle w:val="NormalWeb"/>
        <w:ind w:left="600"/>
      </w:pPr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290481"/>
    <w:rsid w:val="002F1535"/>
    <w:rsid w:val="00366DF3"/>
    <w:rsid w:val="003F0313"/>
    <w:rsid w:val="005E0E76"/>
    <w:rsid w:val="00762C55"/>
    <w:rsid w:val="007D353F"/>
    <w:rsid w:val="008A5EF9"/>
    <w:rsid w:val="008C07C6"/>
    <w:rsid w:val="008E43E0"/>
    <w:rsid w:val="0092604C"/>
    <w:rsid w:val="00932036"/>
    <w:rsid w:val="00AF3D0B"/>
    <w:rsid w:val="00B033AC"/>
    <w:rsid w:val="00B362DE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6</Pages>
  <Words>395</Words>
  <Characters>3214</Characters>
  <Application>Microsoft Office Word</Application>
  <DocSecurity>4</DocSecurity>
  <Lines>82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2022-12-20T08:44:00Z</dcterms:created>
  <dcterms:modified xsi:type="dcterms:W3CDTF">2022-12-20T08:44:00Z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